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60" w:after="60"/>
        <w:jc w:val="center"/>
        <w:rPr>
          <w:rFonts w:ascii="Times New Roman" w:hAnsi="Times New Roman" w:cs="Times New Roman"/>
          <w:b/>
          <w:b/>
          <w:color w:val="595959" w:themeColor="text1" w:themeTint="a6"/>
          <w:sz w:val="24"/>
          <w:szCs w:val="24"/>
        </w:rPr>
      </w:pPr>
      <w:r>
        <w:rPr>
          <w:rFonts w:cs="Times New Roman" w:ascii="Times New Roman" w:hAnsi="Times New Roman"/>
          <w:b/>
          <w:color w:val="595959" w:themeColor="text1" w:themeTint="a6"/>
          <w:sz w:val="24"/>
          <w:szCs w:val="24"/>
        </w:rPr>
        <w:t>Laboratorio RED (Ricerca Educativa e Didattica) - CISRE Università Ca’ Foscari di Venezia</w:t>
      </w:r>
    </w:p>
    <w:p>
      <w:pPr>
        <w:pStyle w:val="Normal"/>
        <w:spacing w:lineRule="auto" w:line="240" w:before="60" w:after="60"/>
        <w:jc w:val="center"/>
        <w:rPr>
          <w:rFonts w:ascii="Times New Roman" w:hAnsi="Times New Roman" w:cs="Times New Roman"/>
          <w:b/>
          <w:b/>
          <w:color w:val="595959" w:themeColor="text1" w:themeTint="a6"/>
          <w:sz w:val="24"/>
          <w:szCs w:val="24"/>
        </w:rPr>
      </w:pPr>
      <w:r>
        <w:rPr>
          <w:rFonts w:cs="Times New Roman" w:ascii="Times New Roman" w:hAnsi="Times New Roman"/>
          <w:b/>
          <w:color w:val="595959" w:themeColor="text1" w:themeTint="a6"/>
          <w:sz w:val="24"/>
          <w:szCs w:val="24"/>
        </w:rPr>
        <w:t>Istituto Comprensivo di Cittadella (Padova)</w:t>
      </w:r>
    </w:p>
    <w:p>
      <w:pPr>
        <w:pStyle w:val="Normal"/>
        <w:spacing w:lineRule="auto" w:line="240" w:before="60" w:after="60"/>
        <w:jc w:val="center"/>
        <w:rPr>
          <w:rFonts w:ascii="Times New Roman" w:hAnsi="Times New Roman" w:cs="Times New Roman"/>
          <w:b/>
          <w:b/>
          <w:color w:val="595959" w:themeColor="text1" w:themeTint="a6"/>
          <w:sz w:val="24"/>
          <w:szCs w:val="24"/>
        </w:rPr>
      </w:pPr>
      <w:r>
        <w:rPr>
          <w:rFonts w:cs="Times New Roman" w:ascii="Times New Roman" w:hAnsi="Times New Roman"/>
          <w:b/>
          <w:color w:val="595959" w:themeColor="text1" w:themeTint="a6"/>
          <w:sz w:val="24"/>
          <w:szCs w:val="24"/>
        </w:rPr>
        <w:t>CRUT - Centro Risorse Università-Territorio (Cittadella)</w:t>
      </w:r>
    </w:p>
    <w:p>
      <w:pPr>
        <w:pStyle w:val="Normal"/>
        <w:spacing w:lineRule="auto" w:line="240" w:before="60" w:after="60"/>
        <w:jc w:val="center"/>
        <w:rPr>
          <w:rFonts w:ascii="Times New Roman" w:hAnsi="Times New Roman" w:cs="Times New Roman"/>
          <w:sz w:val="24"/>
          <w:szCs w:val="24"/>
        </w:rPr>
      </w:pPr>
      <w:r>
        <w:rPr>
          <w:rFonts w:cs="Times New Roman" w:ascii="Times New Roman" w:hAnsi="Times New Roman"/>
          <w:sz w:val="24"/>
          <w:szCs w:val="24"/>
        </w:rPr>
      </w:r>
      <w:bookmarkStart w:id="0" w:name="_GoBack"/>
      <w:bookmarkStart w:id="1" w:name="_GoBack"/>
      <w:bookmarkEnd w:id="1"/>
    </w:p>
    <w:tbl>
      <w:tblPr>
        <w:tblStyle w:val="Grigliatabella"/>
        <w:tblW w:w="4550" w:type="pct"/>
        <w:jc w:val="center"/>
        <w:tblInd w:w="0" w:type="dxa"/>
        <w:tblCellMar>
          <w:top w:w="0" w:type="dxa"/>
          <w:left w:w="108" w:type="dxa"/>
          <w:bottom w:w="0" w:type="dxa"/>
          <w:right w:w="108" w:type="dxa"/>
        </w:tblCellMar>
        <w:tblLook w:firstRow="1" w:noVBand="1" w:lastRow="0" w:firstColumn="1" w:lastColumn="0" w:noHBand="0" w:val="04a0"/>
      </w:tblPr>
      <w:tblGrid>
        <w:gridCol w:w="1103"/>
        <w:gridCol w:w="8181"/>
      </w:tblGrid>
      <w:tr>
        <w:trPr/>
        <w:tc>
          <w:tcPr>
            <w:tcW w:w="9284" w:type="dxa"/>
            <w:gridSpan w:val="2"/>
            <w:tcBorders>
              <w:top w:val="nil"/>
              <w:left w:val="nil"/>
              <w:bottom w:val="nil"/>
              <w:right w:val="nil"/>
            </w:tcBorders>
            <w:shd w:fill="auto" w:val="clear"/>
          </w:tcPr>
          <w:p>
            <w:pPr>
              <w:pStyle w:val="Normal"/>
              <w:spacing w:lineRule="auto" w:line="240" w:before="0" w:after="0"/>
              <w:jc w:val="center"/>
              <w:rPr/>
            </w:pPr>
            <w:r>
              <w:rPr/>
              <w:drawing>
                <wp:inline distT="0" distB="1270" distL="0" distR="0">
                  <wp:extent cx="5819775" cy="220853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rcRect l="26691" t="18203" r="27599" b="50954"/>
                          <a:stretch>
                            <a:fillRect/>
                          </a:stretch>
                        </pic:blipFill>
                        <pic:spPr bwMode="auto">
                          <a:xfrm>
                            <a:off x="0" y="0"/>
                            <a:ext cx="5819775" cy="2208530"/>
                          </a:xfrm>
                          <a:prstGeom prst="rect">
                            <a:avLst/>
                          </a:prstGeom>
                        </pic:spPr>
                      </pic:pic>
                    </a:graphicData>
                  </a:graphic>
                </wp:inline>
              </w:drawing>
            </w:r>
          </w:p>
          <w:p>
            <w:pPr>
              <w:pStyle w:val="Normal"/>
              <w:spacing w:lineRule="auto" w:line="240" w:before="0" w:after="0"/>
              <w:jc w:val="center"/>
              <w:rPr/>
            </w:pPr>
            <w:r>
              <w:rPr/>
            </w:r>
          </w:p>
        </w:tc>
      </w:tr>
      <w:tr>
        <w:trPr/>
        <w:tc>
          <w:tcPr>
            <w:tcW w:w="1103" w:type="dxa"/>
            <w:tcBorders>
              <w:top w:val="nil"/>
              <w:left w:val="nil"/>
              <w:bottom w:val="nil"/>
              <w:right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tc>
        <w:tc>
          <w:tcPr>
            <w:tcW w:w="8181" w:type="dxa"/>
            <w:tcBorders>
              <w:top w:val="nil"/>
              <w:left w:val="nil"/>
              <w:bottom w:val="nil"/>
              <w:right w:val="nil"/>
            </w:tcBorders>
            <w:shd w:fill="auto" w:val="clear"/>
          </w:tcPr>
          <w:p>
            <w:pPr>
              <w:pStyle w:val="Normal"/>
              <w:spacing w:lineRule="auto" w:line="240" w:before="0" w:after="0"/>
              <w:jc w:val="center"/>
              <w:rPr>
                <w:rFonts w:ascii="Arial Black" w:hAnsi="Arial Black" w:cs="Times New Roman"/>
                <w:color w:val="4F6228" w:themeColor="accent3" w:themeShade="80"/>
                <w:sz w:val="60"/>
                <w:szCs w:val="60"/>
              </w:rPr>
            </w:pPr>
            <w:r>
              <w:rPr>
                <w:rFonts w:cs="Times New Roman" w:ascii="Arial Black" w:hAnsi="Arial Black"/>
                <w:color w:val="4F6228" w:themeColor="accent3" w:themeShade="80"/>
                <w:sz w:val="60"/>
                <w:szCs w:val="60"/>
              </w:rPr>
              <w:t>Il curricolo e oltre</w:t>
            </w:r>
          </w:p>
          <w:p>
            <w:pPr>
              <w:pStyle w:val="Normal"/>
              <w:spacing w:lineRule="auto" w:line="240" w:before="0" w:after="0"/>
              <w:jc w:val="center"/>
              <w:rPr>
                <w:rFonts w:ascii="Times New Roman" w:hAnsi="Times New Roman" w:cs="Times New Roman"/>
                <w:i/>
                <w:i/>
                <w:sz w:val="24"/>
                <w:szCs w:val="24"/>
              </w:rPr>
            </w:pPr>
            <w:r>
              <w:rPr>
                <w:rFonts w:cs="Times New Roman" w:ascii="Arial Black" w:hAnsi="Arial Black"/>
                <w:sz w:val="36"/>
                <w:szCs w:val="36"/>
              </w:rPr>
              <w:t>Analisi e strategie</w:t>
            </w:r>
          </w:p>
        </w:tc>
      </w:tr>
      <w:tr>
        <w:trPr/>
        <w:tc>
          <w:tcPr>
            <w:tcW w:w="9284" w:type="dxa"/>
            <w:gridSpan w:val="2"/>
            <w:tcBorders>
              <w:top w:val="nil"/>
              <w:left w:val="nil"/>
              <w:bottom w:val="nil"/>
              <w:right w:val="nil"/>
            </w:tcBorders>
            <w:shd w:fill="auto" w:val="clear"/>
          </w:tcPr>
          <w:p>
            <w:pPr>
              <w:pStyle w:val="Normal"/>
              <w:spacing w:lineRule="auto" w:line="240" w:before="0" w:after="0"/>
              <w:ind w:left="170"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70" w:hanging="0"/>
              <w:rPr>
                <w:rFonts w:ascii="Times New Roman" w:hAnsi="Times New Roman" w:cs="Times New Roman"/>
                <w:sz w:val="24"/>
                <w:szCs w:val="24"/>
              </w:rPr>
            </w:pPr>
            <w:r>
              <w:rPr>
                <w:rFonts w:cs="Times New Roman" w:ascii="Times New Roman" w:hAnsi="Times New Roman"/>
                <w:sz w:val="24"/>
                <w:szCs w:val="24"/>
              </w:rPr>
              <w:t>Mercoledì 6 novembre 2019, ore 16,30 - 18,30</w:t>
            </w:r>
          </w:p>
          <w:p>
            <w:pPr>
              <w:pStyle w:val="Normal"/>
              <w:spacing w:lineRule="auto" w:line="240" w:before="0" w:after="0"/>
              <w:ind w:left="170" w:hanging="0"/>
              <w:rPr>
                <w:rFonts w:ascii="Times New Roman" w:hAnsi="Times New Roman" w:cs="Times New Roman"/>
                <w:sz w:val="24"/>
                <w:szCs w:val="24"/>
              </w:rPr>
            </w:pPr>
            <w:r>
              <w:rPr>
                <w:rFonts w:cs="Times New Roman" w:ascii="Times New Roman" w:hAnsi="Times New Roman"/>
                <w:sz w:val="24"/>
                <w:szCs w:val="24"/>
              </w:rPr>
              <w:t>Sede: Aula Magna dell’IC di Cittadella (PD) - via Angelo Gabrielli n.32</w:t>
            </w:r>
          </w:p>
        </w:tc>
      </w:tr>
      <w:tr>
        <w:trPr/>
        <w:tc>
          <w:tcPr>
            <w:tcW w:w="1103" w:type="dxa"/>
            <w:tcBorders>
              <w:top w:val="nil"/>
              <w:left w:val="nil"/>
              <w:bottom w:val="nil"/>
              <w:right w:val="nil"/>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ore 16</w:t>
            </w:r>
          </w:p>
        </w:tc>
        <w:tc>
          <w:tcPr>
            <w:tcW w:w="8181" w:type="dxa"/>
            <w:tcBorders>
              <w:top w:val="nil"/>
              <w:left w:val="nil"/>
              <w:bottom w:val="nil"/>
              <w:right w:val="nil"/>
            </w:tcBorders>
            <w:shd w:fill="auto" w:val="clear"/>
          </w:tcPr>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rPr>
                <w:rFonts w:ascii="Times New Roman" w:hAnsi="Times New Roman" w:cs="Times New Roman"/>
                <w:i/>
                <w:i/>
                <w:sz w:val="24"/>
                <w:szCs w:val="24"/>
              </w:rPr>
            </w:pPr>
            <w:r>
              <w:rPr>
                <w:rFonts w:cs="Times New Roman" w:ascii="Times New Roman" w:hAnsi="Times New Roman"/>
                <w:i/>
                <w:sz w:val="24"/>
                <w:szCs w:val="24"/>
              </w:rPr>
              <w:t>Registrazione dei partecipanti</w:t>
            </w:r>
          </w:p>
        </w:tc>
      </w:tr>
      <w:tr>
        <w:trPr/>
        <w:tc>
          <w:tcPr>
            <w:tcW w:w="1103" w:type="dxa"/>
            <w:tcBorders>
              <w:top w:val="nil"/>
              <w:left w:val="nil"/>
              <w:bottom w:val="nil"/>
              <w:right w:val="nil"/>
            </w:tcBorders>
            <w:shd w:fill="auto" w:val="clear"/>
          </w:tcPr>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t>ore 16,30</w:t>
            </w:r>
          </w:p>
        </w:tc>
        <w:tc>
          <w:tcPr>
            <w:tcW w:w="8181" w:type="dxa"/>
            <w:tcBorders>
              <w:top w:val="nil"/>
              <w:left w:val="nil"/>
              <w:bottom w:val="nil"/>
              <w:right w:val="nil"/>
            </w:tcBorders>
            <w:shd w:fill="auto" w:val="clear"/>
          </w:tcPr>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200"/>
              <w:rPr>
                <w:rFonts w:ascii="Times New Roman" w:hAnsi="Times New Roman" w:cs="Times New Roman"/>
                <w:b/>
                <w:b/>
                <w:sz w:val="24"/>
                <w:szCs w:val="24"/>
              </w:rPr>
            </w:pPr>
            <w:r>
              <w:rPr>
                <w:rFonts w:cs="Times New Roman" w:ascii="Times New Roman" w:hAnsi="Times New Roman"/>
                <w:b/>
                <w:sz w:val="24"/>
                <w:szCs w:val="24"/>
              </w:rPr>
              <w:t>Saluti istituzionali e apertura lavori</w:t>
            </w:r>
          </w:p>
          <w:p>
            <w:pPr>
              <w:pStyle w:val="Normal"/>
              <w:spacing w:lineRule="auto" w:line="240" w:before="60" w:after="200"/>
              <w:ind w:left="284" w:hanging="0"/>
              <w:rPr/>
            </w:pPr>
            <w:r>
              <w:rPr>
                <w:rFonts w:cs="Times New Roman" w:ascii="Times New Roman" w:hAnsi="Times New Roman"/>
                <w:sz w:val="24"/>
                <w:szCs w:val="24"/>
              </w:rPr>
              <w:t xml:space="preserve">Daniela Toniolo - </w:t>
            </w:r>
            <w:r>
              <w:rPr>
                <w:rFonts w:cs="Times New Roman" w:ascii="Times New Roman" w:hAnsi="Times New Roman"/>
                <w:sz w:val="24"/>
                <w:szCs w:val="24"/>
              </w:rPr>
              <w:t>P</w:t>
            </w:r>
            <w:r>
              <w:rPr>
                <w:rFonts w:cs="Times New Roman" w:ascii="Times New Roman" w:hAnsi="Times New Roman"/>
                <w:sz w:val="24"/>
                <w:szCs w:val="24"/>
              </w:rPr>
              <w:t>residente del CRUT</w:t>
            </w:r>
          </w:p>
          <w:p>
            <w:pPr>
              <w:pStyle w:val="Normal"/>
              <w:spacing w:lineRule="auto" w:line="240" w:before="60" w:after="200"/>
              <w:ind w:left="284" w:hanging="0"/>
              <w:rPr/>
            </w:pPr>
            <w:r>
              <w:rPr>
                <w:rFonts w:cs="Times New Roman" w:ascii="Times New Roman" w:hAnsi="Times New Roman"/>
                <w:sz w:val="24"/>
                <w:szCs w:val="24"/>
              </w:rPr>
              <w:t xml:space="preserve">Gianni Colombo - </w:t>
            </w:r>
            <w:r>
              <w:rPr>
                <w:rFonts w:cs="Times New Roman" w:ascii="Times New Roman" w:hAnsi="Times New Roman"/>
                <w:sz w:val="24"/>
                <w:szCs w:val="24"/>
              </w:rPr>
              <w:t>D</w:t>
            </w:r>
            <w:r>
              <w:rPr>
                <w:rFonts w:cs="Times New Roman" w:ascii="Times New Roman" w:hAnsi="Times New Roman"/>
                <w:sz w:val="24"/>
                <w:szCs w:val="24"/>
              </w:rPr>
              <w:t xml:space="preserve">irigente </w:t>
            </w:r>
            <w:r>
              <w:rPr>
                <w:rFonts w:cs="Times New Roman" w:ascii="Times New Roman" w:hAnsi="Times New Roman"/>
                <w:sz w:val="24"/>
                <w:szCs w:val="24"/>
              </w:rPr>
              <w:t>T</w:t>
            </w:r>
            <w:r>
              <w:rPr>
                <w:rFonts w:cs="Times New Roman" w:ascii="Times New Roman" w:hAnsi="Times New Roman"/>
                <w:sz w:val="24"/>
                <w:szCs w:val="24"/>
              </w:rPr>
              <w:t>ecnico USR Veneto</w:t>
            </w:r>
          </w:p>
          <w:p>
            <w:pPr>
              <w:pStyle w:val="Normal"/>
              <w:spacing w:lineRule="auto" w:line="240" w:before="60" w:after="200"/>
              <w:ind w:left="284" w:hanging="0"/>
              <w:rPr/>
            </w:pPr>
            <w:r>
              <w:rPr>
                <w:rFonts w:cs="Times New Roman" w:ascii="Times New Roman" w:hAnsi="Times New Roman"/>
                <w:sz w:val="24"/>
                <w:szCs w:val="24"/>
              </w:rPr>
              <w:t>Luca Pierobon - Sindaco di Cittadella</w:t>
            </w:r>
          </w:p>
          <w:p>
            <w:pPr>
              <w:pStyle w:val="Normal"/>
              <w:spacing w:lineRule="auto" w:line="240" w:before="60" w:after="200"/>
              <w:ind w:left="284" w:hanging="0"/>
              <w:rPr/>
            </w:pPr>
            <w:r>
              <w:rPr>
                <w:rFonts w:cs="Times New Roman" w:ascii="Times New Roman" w:hAnsi="Times New Roman"/>
                <w:sz w:val="24"/>
                <w:szCs w:val="24"/>
              </w:rPr>
              <w:t>Francesca Pavan - Ass. alla Pubblica Istruzione di Cittadella</w:t>
            </w:r>
          </w:p>
          <w:p>
            <w:pPr>
              <w:pStyle w:val="Normal"/>
              <w:spacing w:lineRule="auto" w:line="240" w:before="60" w:after="200"/>
              <w:ind w:left="284" w:hanging="0"/>
              <w:rPr/>
            </w:pPr>
            <w:r>
              <w:rPr>
                <w:rFonts w:cs="Times New Roman" w:ascii="Times New Roman" w:hAnsi="Times New Roman"/>
                <w:sz w:val="24"/>
                <w:szCs w:val="24"/>
              </w:rPr>
              <w:t xml:space="preserve">Chiara Riello - </w:t>
            </w:r>
            <w:r>
              <w:rPr>
                <w:rFonts w:cs="Times New Roman" w:ascii="Times New Roman" w:hAnsi="Times New Roman"/>
                <w:sz w:val="24"/>
                <w:szCs w:val="24"/>
              </w:rPr>
              <w:t>D</w:t>
            </w:r>
            <w:r>
              <w:rPr>
                <w:rFonts w:cs="Times New Roman" w:ascii="Times New Roman" w:hAnsi="Times New Roman"/>
                <w:sz w:val="24"/>
                <w:szCs w:val="24"/>
              </w:rPr>
              <w:t xml:space="preserve">irigente </w:t>
            </w:r>
            <w:r>
              <w:rPr>
                <w:rFonts w:cs="Times New Roman" w:ascii="Times New Roman" w:hAnsi="Times New Roman"/>
                <w:sz w:val="24"/>
                <w:szCs w:val="24"/>
              </w:rPr>
              <w:t>S</w:t>
            </w:r>
            <w:r>
              <w:rPr>
                <w:rFonts w:cs="Times New Roman" w:ascii="Times New Roman" w:hAnsi="Times New Roman"/>
                <w:sz w:val="24"/>
                <w:szCs w:val="24"/>
              </w:rPr>
              <w:t>colastico IC di Cittadella</w:t>
            </w:r>
          </w:p>
        </w:tc>
      </w:tr>
      <w:tr>
        <w:trPr/>
        <w:tc>
          <w:tcPr>
            <w:tcW w:w="1103" w:type="dxa"/>
            <w:tcBorders>
              <w:top w:val="nil"/>
              <w:left w:val="nil"/>
              <w:bottom w:val="nil"/>
              <w:right w:val="nil"/>
            </w:tcBorders>
            <w:shd w:fill="auto" w:val="clear"/>
          </w:tcPr>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t>ore 16,45</w:t>
            </w:r>
          </w:p>
        </w:tc>
        <w:tc>
          <w:tcPr>
            <w:tcW w:w="8181" w:type="dxa"/>
            <w:tcBorders>
              <w:top w:val="nil"/>
              <w:left w:val="nil"/>
              <w:bottom w:val="nil"/>
              <w:right w:val="nil"/>
            </w:tcBorders>
            <w:shd w:fill="auto" w:val="clear"/>
          </w:tcPr>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200"/>
              <w:rPr>
                <w:rFonts w:ascii="Times New Roman" w:hAnsi="Times New Roman" w:cs="Times New Roman"/>
                <w:b/>
                <w:b/>
                <w:sz w:val="24"/>
                <w:szCs w:val="24"/>
              </w:rPr>
            </w:pPr>
            <w:r>
              <w:rPr>
                <w:rFonts w:cs="Times New Roman" w:ascii="Times New Roman" w:hAnsi="Times New Roman"/>
                <w:b/>
                <w:sz w:val="24"/>
                <w:szCs w:val="24"/>
              </w:rPr>
              <w:t>Relazioni</w:t>
            </w:r>
          </w:p>
          <w:p>
            <w:pPr>
              <w:pStyle w:val="Normal"/>
              <w:spacing w:lineRule="auto" w:line="240" w:before="60" w:after="200"/>
              <w:ind w:left="340" w:hanging="0"/>
              <w:rPr>
                <w:rFonts w:ascii="Times New Roman" w:hAnsi="Times New Roman" w:cs="Times New Roman"/>
                <w:sz w:val="24"/>
                <w:szCs w:val="24"/>
              </w:rPr>
            </w:pPr>
            <w:r>
              <w:rPr>
                <w:rFonts w:cs="Times New Roman" w:ascii="Times New Roman" w:hAnsi="Times New Roman"/>
                <w:sz w:val="24"/>
                <w:szCs w:val="24"/>
              </w:rPr>
              <w:t xml:space="preserve">Fiorino Tessaro, </w:t>
            </w:r>
            <w:r>
              <w:rPr>
                <w:rFonts w:cs="Times New Roman" w:ascii="Times New Roman" w:hAnsi="Times New Roman"/>
                <w:i/>
                <w:sz w:val="24"/>
                <w:szCs w:val="24"/>
              </w:rPr>
              <w:t>Il curricolo verticale tra processi e competenze</w:t>
            </w:r>
          </w:p>
          <w:p>
            <w:pPr>
              <w:pStyle w:val="Normal"/>
              <w:spacing w:lineRule="auto" w:line="240" w:before="60" w:after="200"/>
              <w:ind w:left="340" w:hanging="0"/>
              <w:rPr>
                <w:rFonts w:ascii="Times New Roman" w:hAnsi="Times New Roman" w:cs="Times New Roman"/>
                <w:sz w:val="24"/>
                <w:szCs w:val="24"/>
              </w:rPr>
            </w:pPr>
            <w:r>
              <w:rPr>
                <w:rFonts w:cs="Times New Roman" w:ascii="Times New Roman" w:hAnsi="Times New Roman"/>
                <w:sz w:val="24"/>
                <w:szCs w:val="24"/>
              </w:rPr>
              <w:t xml:space="preserve">Roberta Rigo, </w:t>
            </w:r>
            <w:r>
              <w:rPr>
                <w:rFonts w:cs="Times New Roman" w:ascii="Times New Roman" w:hAnsi="Times New Roman"/>
                <w:i/>
                <w:sz w:val="24"/>
                <w:szCs w:val="24"/>
              </w:rPr>
              <w:t>I nodi formativi come strategia per l’apprendimento</w:t>
            </w:r>
          </w:p>
          <w:p>
            <w:pPr>
              <w:pStyle w:val="Normal"/>
              <w:spacing w:lineRule="auto" w:line="240" w:before="60" w:after="200"/>
              <w:ind w:left="340" w:hanging="0"/>
              <w:rPr>
                <w:rFonts w:ascii="Times New Roman" w:hAnsi="Times New Roman" w:cs="Times New Roman"/>
                <w:sz w:val="24"/>
                <w:szCs w:val="24"/>
              </w:rPr>
            </w:pPr>
            <w:r>
              <w:rPr>
                <w:rFonts w:cs="Times New Roman" w:ascii="Times New Roman" w:hAnsi="Times New Roman"/>
                <w:sz w:val="24"/>
                <w:szCs w:val="24"/>
              </w:rPr>
              <w:t xml:space="preserve">Nella Cazzador, </w:t>
            </w:r>
            <w:r>
              <w:rPr>
                <w:rFonts w:cs="Times New Roman" w:ascii="Times New Roman" w:hAnsi="Times New Roman"/>
                <w:i/>
                <w:sz w:val="24"/>
                <w:szCs w:val="24"/>
              </w:rPr>
              <w:t xml:space="preserve">Dalle </w:t>
            </w:r>
            <w:r>
              <w:rPr>
                <w:rFonts w:cs="Times New Roman" w:ascii="Times New Roman" w:hAnsi="Times New Roman"/>
                <w:sz w:val="24"/>
                <w:szCs w:val="24"/>
              </w:rPr>
              <w:t>“Indicazioni”</w:t>
            </w:r>
            <w:r>
              <w:rPr>
                <w:rFonts w:cs="Times New Roman" w:ascii="Times New Roman" w:hAnsi="Times New Roman"/>
                <w:i/>
                <w:sz w:val="24"/>
                <w:szCs w:val="24"/>
              </w:rPr>
              <w:t xml:space="preserve"> ai percorsi in classe</w:t>
            </w:r>
          </w:p>
          <w:p>
            <w:pPr>
              <w:pStyle w:val="Normal"/>
              <w:spacing w:lineRule="auto" w:line="240" w:before="60" w:after="200"/>
              <w:ind w:left="340" w:hanging="0"/>
              <w:rPr>
                <w:rFonts w:ascii="Times New Roman" w:hAnsi="Times New Roman" w:cs="Times New Roman"/>
                <w:sz w:val="24"/>
                <w:szCs w:val="24"/>
              </w:rPr>
            </w:pPr>
            <w:r>
              <w:rPr>
                <w:rFonts w:cs="Times New Roman" w:ascii="Times New Roman" w:hAnsi="Times New Roman"/>
                <w:sz w:val="24"/>
                <w:szCs w:val="24"/>
              </w:rPr>
              <w:t xml:space="preserve">Daniela Lazzaro, </w:t>
            </w:r>
            <w:r>
              <w:rPr>
                <w:rFonts w:cs="Times New Roman" w:ascii="Times New Roman" w:hAnsi="Times New Roman"/>
                <w:i/>
                <w:sz w:val="24"/>
                <w:szCs w:val="24"/>
              </w:rPr>
              <w:t>I laboratori</w:t>
            </w:r>
          </w:p>
        </w:tc>
      </w:tr>
      <w:tr>
        <w:trPr/>
        <w:tc>
          <w:tcPr>
            <w:tcW w:w="1103" w:type="dxa"/>
            <w:tcBorders>
              <w:top w:val="nil"/>
              <w:left w:val="nil"/>
              <w:bottom w:val="nil"/>
              <w:right w:val="nil"/>
            </w:tcBorders>
            <w:shd w:fill="auto" w:val="clear"/>
          </w:tcPr>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t>ore 18</w:t>
            </w:r>
          </w:p>
        </w:tc>
        <w:tc>
          <w:tcPr>
            <w:tcW w:w="8181" w:type="dxa"/>
            <w:tcBorders>
              <w:top w:val="nil"/>
              <w:left w:val="nil"/>
              <w:bottom w:val="nil"/>
              <w:right w:val="nil"/>
            </w:tcBorders>
            <w:shd w:fill="auto" w:val="clear"/>
          </w:tcPr>
          <w:p>
            <w:pPr>
              <w:pStyle w:val="Normal"/>
              <w:spacing w:lineRule="auto" w:line="240" w:before="60" w:after="20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200"/>
              <w:rPr>
                <w:rFonts w:ascii="Times New Roman" w:hAnsi="Times New Roman" w:cs="Times New Roman"/>
                <w:b/>
                <w:b/>
                <w:sz w:val="24"/>
                <w:szCs w:val="24"/>
              </w:rPr>
            </w:pPr>
            <w:r>
              <w:rPr>
                <w:rFonts w:cs="Times New Roman" w:ascii="Times New Roman" w:hAnsi="Times New Roman"/>
                <w:b/>
                <w:sz w:val="24"/>
                <w:szCs w:val="24"/>
              </w:rPr>
              <w:t xml:space="preserve">Dibattito. </w:t>
            </w:r>
            <w:r>
              <w:rPr>
                <w:rFonts w:cs="Times New Roman" w:ascii="Times New Roman" w:hAnsi="Times New Roman"/>
                <w:sz w:val="24"/>
                <w:szCs w:val="24"/>
              </w:rPr>
              <w:t>Dialogo con i relatori</w:t>
            </w:r>
            <w:r>
              <w:rPr>
                <w:rFonts w:cs="Times New Roman" w:ascii="Times New Roman" w:hAnsi="Times New Roman"/>
                <w:b/>
                <w:sz w:val="24"/>
                <w:szCs w:val="24"/>
              </w:rPr>
              <w:t>.</w:t>
            </w:r>
          </w:p>
        </w:tc>
      </w:tr>
      <w:tr>
        <w:trPr/>
        <w:tc>
          <w:tcPr>
            <w:tcW w:w="9284" w:type="dxa"/>
            <w:gridSpan w:val="2"/>
            <w:tcBorders>
              <w:top w:val="nil"/>
              <w:left w:val="nil"/>
              <w:bottom w:val="nil"/>
              <w:right w:val="nil"/>
            </w:tcBorders>
            <w:shd w:fill="auto" w:val="clear"/>
          </w:tcPr>
          <w:p>
            <w:pPr>
              <w:pStyle w:val="Normal"/>
              <w:spacing w:lineRule="auto" w:line="240" w:before="0" w:after="0"/>
              <w:ind w:left="170" w:right="170" w:hanging="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left="170" w:right="170" w:hanging="0"/>
              <w:jc w:val="both"/>
              <w:rPr>
                <w:rFonts w:ascii="Times New Roman" w:hAnsi="Times New Roman" w:cs="Times New Roman"/>
                <w:b/>
                <w:b/>
                <w:sz w:val="26"/>
                <w:szCs w:val="26"/>
              </w:rPr>
            </w:pPr>
            <w:r>
              <w:rPr>
                <w:rFonts w:cs="Times New Roman" w:ascii="Times New Roman" w:hAnsi="Times New Roman"/>
                <w:b/>
                <w:color w:val="C00000"/>
                <w:sz w:val="26"/>
                <w:szCs w:val="26"/>
              </w:rPr>
              <w:t>I ricercatori e tutti gli insegnanti del Laboratorio RED dedicano questo seminario alla memoria del prof. Umberto Margiotta, fondatore del Laboratorio nel 1994, continua fonte di stimolo alla ricerca, al rigore scientifico delle ipotesi didattiche, all’innovazione nella e della scuola italiana.</w:t>
            </w:r>
          </w:p>
        </w:tc>
      </w:tr>
    </w:tbl>
    <w:p>
      <w:pPr>
        <w:sectPr>
          <w:type w:val="nextPage"/>
          <w:pgSz w:w="11906" w:h="16838"/>
          <w:pgMar w:left="851" w:right="851" w:header="0" w:top="851" w:footer="0" w:bottom="851" w:gutter="0"/>
          <w:pgNumType w:fmt="decimal"/>
          <w:formProt w:val="false"/>
          <w:textDirection w:val="lrTb"/>
          <w:docGrid w:type="default" w:linePitch="360" w:charSpace="4096"/>
        </w:sectPr>
        <w:pStyle w:val="Normal"/>
        <w:rPr/>
      </w:pPr>
      <w:r>
        <w:rPr/>
      </w:r>
    </w:p>
    <w:p>
      <w:pPr>
        <w:pStyle w:val="Normal"/>
        <w:rPr/>
      </w:pPr>
      <w:r>
        <w:rPr/>
      </w:r>
    </w:p>
    <w:tbl>
      <w:tblPr>
        <w:tblStyle w:val="Grigliatabella"/>
        <w:tblW w:w="9497" w:type="dxa"/>
        <w:jc w:val="left"/>
        <w:tblInd w:w="534" w:type="dxa"/>
        <w:tblCellMar>
          <w:top w:w="0" w:type="dxa"/>
          <w:left w:w="108" w:type="dxa"/>
          <w:bottom w:w="0" w:type="dxa"/>
          <w:right w:w="108" w:type="dxa"/>
        </w:tblCellMar>
        <w:tblLook w:firstRow="1" w:noVBand="1" w:lastRow="0" w:firstColumn="1" w:lastColumn="0" w:noHBand="0" w:val="04a0"/>
      </w:tblPr>
      <w:tblGrid>
        <w:gridCol w:w="1983"/>
        <w:gridCol w:w="7513"/>
      </w:tblGrid>
      <w:tr>
        <w:trPr/>
        <w:tc>
          <w:tcPr>
            <w:tcW w:w="9496" w:type="dxa"/>
            <w:gridSpan w:val="2"/>
            <w:tcBorders>
              <w:top w:val="nil"/>
              <w:left w:val="nil"/>
              <w:bottom w:val="nil"/>
              <w:right w:val="nil"/>
            </w:tcBorders>
            <w:shd w:fill="auto" w:val="clear"/>
          </w:tcPr>
          <w:p>
            <w:pPr>
              <w:pStyle w:val="Normal"/>
              <w:spacing w:lineRule="auto" w:line="240" w:before="0" w:after="0"/>
              <w:jc w:val="center"/>
              <w:rPr>
                <w:rFonts w:ascii="Times New Roman" w:hAnsi="Times New Roman" w:cs="Times New Roman"/>
                <w:b/>
                <w:b/>
                <w:sz w:val="44"/>
                <w:szCs w:val="44"/>
              </w:rPr>
            </w:pPr>
            <w:r>
              <w:rPr>
                <w:rFonts w:cs="Times New Roman" w:ascii="Times New Roman" w:hAnsi="Times New Roman"/>
                <w:b/>
                <w:sz w:val="44"/>
                <w:szCs w:val="44"/>
              </w:rPr>
              <w:t>I Laboratori</w:t>
            </w:r>
          </w:p>
        </w:tc>
      </w:tr>
      <w:tr>
        <w:trPr/>
        <w:tc>
          <w:tcPr>
            <w:tcW w:w="9496" w:type="dxa"/>
            <w:gridSpan w:val="2"/>
            <w:tcBorders>
              <w:top w:val="nil"/>
              <w:left w:val="nil"/>
              <w:bottom w:val="nil"/>
              <w:right w:val="nil"/>
            </w:tcBorders>
            <w:shd w:fill="auto" w:val="clear"/>
          </w:tcPr>
          <w:p>
            <w:pPr>
              <w:pStyle w:val="Normal"/>
              <w:spacing w:lineRule="auto" w:line="240" w:before="0" w:after="0"/>
              <w:jc w:val="center"/>
              <w:rPr>
                <w:rFonts w:ascii="Times New Roman" w:hAnsi="Times New Roman" w:cs="Times New Roman"/>
                <w:color w:val="4F6228" w:themeColor="accent3" w:themeShade="80"/>
                <w:sz w:val="20"/>
                <w:szCs w:val="20"/>
              </w:rPr>
            </w:pPr>
            <w:r>
              <w:rPr>
                <w:rFonts w:cs="Times New Roman" w:ascii="Times New Roman" w:hAnsi="Times New Roman"/>
                <w:color w:val="4F6228" w:themeColor="accent3" w:themeShade="80"/>
                <w:sz w:val="20"/>
                <w:szCs w:val="20"/>
              </w:rPr>
            </w:r>
          </w:p>
          <w:p>
            <w:pPr>
              <w:pStyle w:val="Normal"/>
              <w:spacing w:lineRule="auto" w:line="240" w:before="0" w:after="0"/>
              <w:jc w:val="center"/>
              <w:rPr>
                <w:rFonts w:ascii="Arial Black" w:hAnsi="Arial Black" w:cs="Times New Roman"/>
                <w:color w:val="4F6228" w:themeColor="accent3" w:themeShade="80"/>
                <w:sz w:val="60"/>
                <w:szCs w:val="60"/>
              </w:rPr>
            </w:pPr>
            <w:r>
              <w:rPr>
                <w:rFonts w:cs="Times New Roman" w:ascii="Arial Black" w:hAnsi="Arial Black"/>
                <w:color w:val="4F6228" w:themeColor="accent3" w:themeShade="80"/>
                <w:sz w:val="60"/>
                <w:szCs w:val="60"/>
              </w:rPr>
              <w:t>Il curricolo e oltre</w:t>
            </w:r>
          </w:p>
          <w:p>
            <w:pPr>
              <w:pStyle w:val="Normal"/>
              <w:spacing w:lineRule="auto" w:line="240" w:before="0" w:after="0"/>
              <w:jc w:val="center"/>
              <w:rPr>
                <w:rFonts w:ascii="Berlin Sans FB Demi" w:hAnsi="Berlin Sans FB Demi" w:cs="Times New Roman"/>
                <w:sz w:val="36"/>
                <w:szCs w:val="36"/>
              </w:rPr>
            </w:pPr>
            <w:r>
              <w:rPr>
                <w:rFonts w:cs="Times New Roman" w:ascii="Arial Black" w:hAnsi="Arial Black"/>
                <w:sz w:val="36"/>
                <w:szCs w:val="36"/>
              </w:rPr>
              <w:t>Percorsi e strumenti</w:t>
            </w:r>
          </w:p>
        </w:tc>
      </w:tr>
      <w:tr>
        <w:trPr/>
        <w:tc>
          <w:tcPr>
            <w:tcW w:w="9496" w:type="dxa"/>
            <w:gridSpan w:val="2"/>
            <w:tcBorders>
              <w:top w:val="nil"/>
              <w:left w:val="nil"/>
              <w:bottom w:val="nil"/>
              <w:right w:val="nil"/>
            </w:tcBorders>
            <w:shd w:fill="auto" w:val="clear"/>
          </w:tcPr>
          <w:p>
            <w:pPr>
              <w:pStyle w:val="Normal"/>
              <w:spacing w:lineRule="auto" w:line="240" w:before="0" w:after="0"/>
              <w:ind w:left="17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left="170" w:hanging="0"/>
              <w:jc w:val="both"/>
              <w:rPr>
                <w:rFonts w:ascii="Times New Roman" w:hAnsi="Times New Roman" w:cs="Times New Roman"/>
                <w:sz w:val="24"/>
                <w:szCs w:val="24"/>
              </w:rPr>
            </w:pPr>
            <w:r>
              <w:rPr>
                <w:rFonts w:cs="Times New Roman" w:ascii="Times New Roman" w:hAnsi="Times New Roman"/>
                <w:sz w:val="24"/>
                <w:szCs w:val="24"/>
              </w:rPr>
              <w:t>Mercoledì 13 novembre 2019 - ore 16,30 / 19</w:t>
            </w:r>
          </w:p>
          <w:p>
            <w:pPr>
              <w:pStyle w:val="Normal"/>
              <w:spacing w:lineRule="auto" w:line="240" w:before="0" w:after="0"/>
              <w:ind w:left="170" w:hanging="0"/>
              <w:jc w:val="both"/>
              <w:rPr>
                <w:rFonts w:ascii="Times New Roman" w:hAnsi="Times New Roman" w:cs="Times New Roman"/>
                <w:sz w:val="24"/>
                <w:szCs w:val="24"/>
              </w:rPr>
            </w:pPr>
            <w:r>
              <w:rPr>
                <w:rFonts w:cs="Times New Roman" w:ascii="Times New Roman" w:hAnsi="Times New Roman"/>
                <w:sz w:val="24"/>
                <w:szCs w:val="24"/>
              </w:rPr>
              <w:t>Sede: Istituto Comprensivo di Cittadella (PD)</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c>
          <w:tcPr>
            <w:tcW w:w="9496" w:type="dxa"/>
            <w:gridSpan w:val="2"/>
            <w:tcBorders>
              <w:top w:val="nil"/>
              <w:left w:val="nil"/>
              <w:bottom w:val="nil"/>
              <w:right w:val="nil"/>
            </w:tcBorders>
            <w:shd w:fill="auto" w:val="clear"/>
          </w:tcPr>
          <w:p>
            <w:pPr>
              <w:pStyle w:val="Normal"/>
              <w:spacing w:lineRule="auto" w:line="240" w:before="40" w:after="200"/>
              <w:ind w:left="170" w:hanging="0"/>
              <w:jc w:val="both"/>
              <w:rPr>
                <w:rFonts w:ascii="Times New Roman" w:hAnsi="Times New Roman" w:cs="Times New Roman"/>
                <w:sz w:val="24"/>
                <w:szCs w:val="24"/>
              </w:rPr>
            </w:pPr>
            <w:r>
              <w:rPr>
                <w:rFonts w:cs="Times New Roman" w:ascii="Times New Roman" w:hAnsi="Times New Roman"/>
                <w:sz w:val="24"/>
                <w:szCs w:val="24"/>
              </w:rPr>
              <w:t xml:space="preserve">Si propone la costituzione di gruppi disciplinari e interdisciplinari, appartenenti ai diversi ordini scolari del primo ciclo. Nei laboratori, gli insegnanti esplorano la mappa dei nodi formativi disciplinari, che discendono dallo srotolamento verticale dei nuclei fondanti delle discipline, e delineano i percorsi formativi di istituto. Partecipano alla sgranatura di un nodo, mettendo in luce la sua formatività e concettualità e l’immediata possibilità di uso nel quotidiano. Individuano le azioni reali che segnano il </w:t>
            </w:r>
            <w:r>
              <w:rPr>
                <w:rFonts w:cs="Times New Roman" w:ascii="Times New Roman" w:hAnsi="Times New Roman"/>
                <w:i/>
                <w:sz w:val="24"/>
                <w:szCs w:val="24"/>
              </w:rPr>
              <w:t>passaggio</w:t>
            </w:r>
            <w:r>
              <w:rPr>
                <w:rFonts w:cs="Times New Roman" w:ascii="Times New Roman" w:hAnsi="Times New Roman"/>
                <w:sz w:val="24"/>
                <w:szCs w:val="24"/>
              </w:rPr>
              <w:t xml:space="preserve"> dalla macro alla micro-progettazione e che compongono il curricolo di classe o del singolo docente.</w:t>
            </w:r>
          </w:p>
          <w:p>
            <w:pPr>
              <w:pStyle w:val="Normal"/>
              <w:spacing w:lineRule="auto" w:line="240" w:before="0" w:after="0"/>
              <w:ind w:left="170" w:hanging="0"/>
              <w:jc w:val="both"/>
              <w:rPr>
                <w:rFonts w:ascii="Times New Roman" w:hAnsi="Times New Roman" w:cs="Times New Roman"/>
                <w:sz w:val="26"/>
                <w:szCs w:val="26"/>
              </w:rPr>
            </w:pPr>
            <w:r>
              <w:rPr>
                <w:rFonts w:cs="Times New Roman" w:ascii="Times New Roman" w:hAnsi="Times New Roman"/>
                <w:sz w:val="26"/>
                <w:szCs w:val="26"/>
              </w:rPr>
            </w:r>
          </w:p>
          <w:p>
            <w:pPr>
              <w:pStyle w:val="Normal"/>
              <w:spacing w:lineRule="auto" w:line="240" w:before="0" w:after="0"/>
              <w:ind w:left="170" w:hanging="0"/>
              <w:jc w:val="both"/>
              <w:rPr>
                <w:rFonts w:ascii="Times New Roman" w:hAnsi="Times New Roman" w:cs="Times New Roman"/>
                <w:b/>
                <w:b/>
                <w:sz w:val="24"/>
                <w:szCs w:val="24"/>
              </w:rPr>
            </w:pPr>
            <w:r>
              <w:rPr>
                <w:rFonts w:cs="Times New Roman" w:ascii="Times New Roman" w:hAnsi="Times New Roman"/>
                <w:b/>
                <w:sz w:val="24"/>
                <w:szCs w:val="24"/>
              </w:rPr>
              <w:t>I laboratori sono condotti da componenti del gruppo RED</w:t>
            </w:r>
          </w:p>
          <w:p>
            <w:pPr>
              <w:pStyle w:val="Normal"/>
              <w:spacing w:lineRule="auto" w:line="240" w:before="0" w:after="0"/>
              <w:ind w:left="170" w:hanging="0"/>
              <w:jc w:val="both"/>
              <w:rPr>
                <w:rFonts w:ascii="Times New Roman" w:hAnsi="Times New Roman" w:cs="Times New Roman"/>
                <w:sz w:val="24"/>
                <w:szCs w:val="24"/>
              </w:rPr>
            </w:pPr>
            <w:r>
              <w:rPr>
                <w:rFonts w:cs="Times New Roman" w:ascii="Times New Roman" w:hAnsi="Times New Roman"/>
                <w:sz w:val="24"/>
                <w:szCs w:val="24"/>
              </w:rPr>
            </w:r>
          </w:p>
        </w:tc>
      </w:tr>
      <w:tr>
        <w:trPr/>
        <w:tc>
          <w:tcPr>
            <w:tcW w:w="1983" w:type="dxa"/>
            <w:tcBorders>
              <w:top w:val="nil"/>
              <w:left w:val="nil"/>
              <w:bottom w:val="nil"/>
              <w:right w:val="nil"/>
            </w:tcBorders>
            <w:shd w:fill="auto" w:val="clear"/>
          </w:tcPr>
          <w:p>
            <w:pPr>
              <w:pStyle w:val="Normal"/>
              <w:spacing w:lineRule="auto" w:line="240" w:before="80" w:after="200"/>
              <w:ind w:left="170" w:hanging="0"/>
              <w:rPr>
                <w:rFonts w:ascii="Times New Roman" w:hAnsi="Times New Roman" w:cs="Times New Roman"/>
                <w:sz w:val="28"/>
                <w:szCs w:val="28"/>
              </w:rPr>
            </w:pPr>
            <w:r>
              <w:rPr>
                <w:rFonts w:cs="Times New Roman" w:ascii="Times New Roman" w:hAnsi="Times New Roman"/>
                <w:sz w:val="24"/>
                <w:szCs w:val="24"/>
              </w:rPr>
              <w:t>Laboratorio 1</w:t>
            </w:r>
            <w:r>
              <w:rPr>
                <w:rFonts w:cs="Times New Roman" w:ascii="Times New Roman" w:hAnsi="Times New Roman"/>
                <w:sz w:val="28"/>
                <w:szCs w:val="28"/>
              </w:rPr>
              <w:t xml:space="preserve">: </w:t>
            </w:r>
          </w:p>
        </w:tc>
        <w:tc>
          <w:tcPr>
            <w:tcW w:w="7513" w:type="dxa"/>
            <w:tcBorders>
              <w:top w:val="nil"/>
              <w:left w:val="nil"/>
              <w:bottom w:val="nil"/>
              <w:right w:val="nil"/>
            </w:tcBorders>
            <w:shd w:fill="auto" w:val="clear"/>
          </w:tcPr>
          <w:p>
            <w:pPr>
              <w:pStyle w:val="Normal"/>
              <w:spacing w:lineRule="auto" w:line="240" w:before="80" w:after="200"/>
              <w:ind w:left="113" w:hanging="0"/>
              <w:rPr>
                <w:rFonts w:ascii="Times New Roman" w:hAnsi="Times New Roman" w:cs="Times New Roman"/>
                <w:i/>
                <w:i/>
                <w:sz w:val="24"/>
                <w:szCs w:val="24"/>
              </w:rPr>
            </w:pPr>
            <w:r>
              <w:rPr>
                <w:rFonts w:cs="Times New Roman" w:ascii="Times New Roman" w:hAnsi="Times New Roman"/>
                <w:i/>
                <w:sz w:val="24"/>
                <w:szCs w:val="24"/>
              </w:rPr>
              <w:t>Parlato monologico pianificato</w:t>
            </w:r>
          </w:p>
        </w:tc>
      </w:tr>
      <w:tr>
        <w:trPr/>
        <w:tc>
          <w:tcPr>
            <w:tcW w:w="1983" w:type="dxa"/>
            <w:tcBorders>
              <w:top w:val="nil"/>
              <w:left w:val="nil"/>
              <w:bottom w:val="nil"/>
              <w:right w:val="nil"/>
            </w:tcBorders>
            <w:shd w:fill="auto" w:val="clear"/>
          </w:tcPr>
          <w:p>
            <w:pPr>
              <w:pStyle w:val="Normal"/>
              <w:spacing w:lineRule="auto" w:line="240" w:before="80" w:after="200"/>
              <w:ind w:left="170" w:hanging="0"/>
              <w:rPr>
                <w:rFonts w:ascii="Times New Roman" w:hAnsi="Times New Roman" w:cs="Times New Roman"/>
                <w:sz w:val="28"/>
                <w:szCs w:val="28"/>
              </w:rPr>
            </w:pPr>
            <w:r>
              <w:rPr>
                <w:rFonts w:cs="Times New Roman" w:ascii="Times New Roman" w:hAnsi="Times New Roman"/>
                <w:sz w:val="24"/>
                <w:szCs w:val="24"/>
              </w:rPr>
              <w:t>Laboratorio 2</w:t>
            </w:r>
            <w:r>
              <w:rPr>
                <w:rFonts w:cs="Times New Roman" w:ascii="Times New Roman" w:hAnsi="Times New Roman"/>
                <w:sz w:val="28"/>
                <w:szCs w:val="28"/>
              </w:rPr>
              <w:t xml:space="preserve">: </w:t>
            </w:r>
          </w:p>
        </w:tc>
        <w:tc>
          <w:tcPr>
            <w:tcW w:w="7513" w:type="dxa"/>
            <w:tcBorders>
              <w:top w:val="nil"/>
              <w:left w:val="nil"/>
              <w:bottom w:val="nil"/>
              <w:right w:val="nil"/>
            </w:tcBorders>
            <w:shd w:fill="auto" w:val="clear"/>
          </w:tcPr>
          <w:p>
            <w:pPr>
              <w:pStyle w:val="Normal"/>
              <w:spacing w:lineRule="auto" w:line="240" w:before="80" w:after="200"/>
              <w:ind w:left="113" w:hanging="0"/>
              <w:rPr>
                <w:rFonts w:ascii="Times New Roman" w:hAnsi="Times New Roman" w:cs="Times New Roman"/>
                <w:i/>
                <w:i/>
                <w:sz w:val="24"/>
                <w:szCs w:val="24"/>
              </w:rPr>
            </w:pPr>
            <w:r>
              <w:rPr>
                <w:rFonts w:cs="Times New Roman" w:ascii="Times New Roman" w:hAnsi="Times New Roman"/>
                <w:i/>
                <w:sz w:val="24"/>
                <w:szCs w:val="24"/>
              </w:rPr>
              <w:t>Comunicare per interagire in lingua straniera</w:t>
            </w:r>
          </w:p>
        </w:tc>
      </w:tr>
      <w:tr>
        <w:trPr/>
        <w:tc>
          <w:tcPr>
            <w:tcW w:w="1983" w:type="dxa"/>
            <w:tcBorders>
              <w:top w:val="nil"/>
              <w:left w:val="nil"/>
              <w:bottom w:val="nil"/>
              <w:right w:val="nil"/>
            </w:tcBorders>
            <w:shd w:fill="auto" w:val="clear"/>
          </w:tcPr>
          <w:p>
            <w:pPr>
              <w:pStyle w:val="Normal"/>
              <w:spacing w:lineRule="auto" w:line="240" w:before="80" w:after="200"/>
              <w:ind w:left="170" w:hanging="0"/>
              <w:rPr>
                <w:rFonts w:ascii="Times New Roman" w:hAnsi="Times New Roman" w:cs="Times New Roman"/>
                <w:sz w:val="28"/>
                <w:szCs w:val="28"/>
              </w:rPr>
            </w:pPr>
            <w:r>
              <w:rPr>
                <w:rFonts w:cs="Times New Roman" w:ascii="Times New Roman" w:hAnsi="Times New Roman"/>
                <w:sz w:val="24"/>
                <w:szCs w:val="24"/>
              </w:rPr>
              <w:t>Laboratorio 3</w:t>
            </w:r>
            <w:r>
              <w:rPr>
                <w:rFonts w:cs="Times New Roman" w:ascii="Times New Roman" w:hAnsi="Times New Roman"/>
                <w:sz w:val="28"/>
                <w:szCs w:val="28"/>
              </w:rPr>
              <w:t xml:space="preserve">: </w:t>
            </w:r>
          </w:p>
        </w:tc>
        <w:tc>
          <w:tcPr>
            <w:tcW w:w="7513" w:type="dxa"/>
            <w:tcBorders>
              <w:top w:val="nil"/>
              <w:left w:val="nil"/>
              <w:bottom w:val="nil"/>
              <w:right w:val="nil"/>
            </w:tcBorders>
            <w:shd w:fill="auto" w:val="clear"/>
          </w:tcPr>
          <w:p>
            <w:pPr>
              <w:pStyle w:val="Normal"/>
              <w:spacing w:lineRule="auto" w:line="240" w:before="80" w:after="200"/>
              <w:ind w:left="113" w:hanging="0"/>
              <w:rPr>
                <w:rFonts w:ascii="Times New Roman" w:hAnsi="Times New Roman" w:cs="Times New Roman"/>
                <w:i/>
                <w:i/>
                <w:sz w:val="24"/>
                <w:szCs w:val="24"/>
              </w:rPr>
            </w:pPr>
            <w:r>
              <w:rPr>
                <w:rFonts w:cs="Times New Roman" w:ascii="Times New Roman" w:hAnsi="Times New Roman"/>
                <w:i/>
                <w:sz w:val="24"/>
                <w:szCs w:val="24"/>
              </w:rPr>
              <w:t>Uso delle fonti</w:t>
            </w:r>
          </w:p>
        </w:tc>
      </w:tr>
      <w:tr>
        <w:trPr/>
        <w:tc>
          <w:tcPr>
            <w:tcW w:w="1983" w:type="dxa"/>
            <w:tcBorders>
              <w:top w:val="nil"/>
              <w:left w:val="nil"/>
              <w:bottom w:val="nil"/>
              <w:right w:val="nil"/>
            </w:tcBorders>
            <w:shd w:fill="auto" w:val="clear"/>
          </w:tcPr>
          <w:p>
            <w:pPr>
              <w:pStyle w:val="Normal"/>
              <w:spacing w:lineRule="auto" w:line="240" w:before="80" w:after="200"/>
              <w:ind w:left="170" w:hanging="0"/>
              <w:rPr>
                <w:rFonts w:ascii="Times New Roman" w:hAnsi="Times New Roman" w:cs="Times New Roman"/>
                <w:sz w:val="28"/>
                <w:szCs w:val="28"/>
              </w:rPr>
            </w:pPr>
            <w:r>
              <w:rPr>
                <w:rFonts w:cs="Times New Roman" w:ascii="Times New Roman" w:hAnsi="Times New Roman"/>
                <w:sz w:val="24"/>
                <w:szCs w:val="24"/>
              </w:rPr>
              <w:t>Laboratorio 4</w:t>
            </w:r>
            <w:r>
              <w:rPr>
                <w:rFonts w:cs="Times New Roman" w:ascii="Times New Roman" w:hAnsi="Times New Roman"/>
                <w:sz w:val="28"/>
                <w:szCs w:val="28"/>
              </w:rPr>
              <w:t xml:space="preserve">: </w:t>
            </w:r>
          </w:p>
        </w:tc>
        <w:tc>
          <w:tcPr>
            <w:tcW w:w="7513" w:type="dxa"/>
            <w:tcBorders>
              <w:top w:val="nil"/>
              <w:left w:val="nil"/>
              <w:bottom w:val="nil"/>
              <w:right w:val="nil"/>
            </w:tcBorders>
            <w:shd w:fill="auto" w:val="clear"/>
          </w:tcPr>
          <w:p>
            <w:pPr>
              <w:pStyle w:val="Normal"/>
              <w:spacing w:lineRule="auto" w:line="240" w:before="80" w:after="200"/>
              <w:ind w:left="113" w:hanging="0"/>
              <w:rPr>
                <w:rFonts w:ascii="Times New Roman" w:hAnsi="Times New Roman" w:cs="Times New Roman"/>
                <w:i/>
                <w:i/>
                <w:sz w:val="24"/>
                <w:szCs w:val="24"/>
              </w:rPr>
            </w:pPr>
            <w:r>
              <w:rPr>
                <w:rFonts w:cs="Times New Roman" w:ascii="Times New Roman" w:hAnsi="Times New Roman"/>
                <w:i/>
                <w:sz w:val="24"/>
                <w:szCs w:val="24"/>
              </w:rPr>
              <w:t>Immagine mentale dello spazio</w:t>
            </w:r>
          </w:p>
        </w:tc>
      </w:tr>
      <w:tr>
        <w:trPr/>
        <w:tc>
          <w:tcPr>
            <w:tcW w:w="1983" w:type="dxa"/>
            <w:tcBorders>
              <w:top w:val="nil"/>
              <w:left w:val="nil"/>
              <w:bottom w:val="nil"/>
              <w:right w:val="nil"/>
            </w:tcBorders>
            <w:shd w:fill="auto" w:val="clear"/>
          </w:tcPr>
          <w:p>
            <w:pPr>
              <w:pStyle w:val="Normal"/>
              <w:spacing w:lineRule="auto" w:line="240" w:before="80" w:after="200"/>
              <w:ind w:left="170" w:hanging="0"/>
              <w:rPr>
                <w:rFonts w:ascii="Times New Roman" w:hAnsi="Times New Roman" w:cs="Times New Roman"/>
                <w:sz w:val="28"/>
                <w:szCs w:val="28"/>
              </w:rPr>
            </w:pPr>
            <w:r>
              <w:rPr>
                <w:rFonts w:cs="Times New Roman" w:ascii="Times New Roman" w:hAnsi="Times New Roman"/>
                <w:sz w:val="24"/>
                <w:szCs w:val="24"/>
              </w:rPr>
              <w:t>Laboratorio 5</w:t>
            </w:r>
            <w:r>
              <w:rPr>
                <w:rFonts w:cs="Times New Roman" w:ascii="Times New Roman" w:hAnsi="Times New Roman"/>
                <w:sz w:val="28"/>
                <w:szCs w:val="28"/>
              </w:rPr>
              <w:t xml:space="preserve">: </w:t>
            </w:r>
          </w:p>
        </w:tc>
        <w:tc>
          <w:tcPr>
            <w:tcW w:w="7513" w:type="dxa"/>
            <w:tcBorders>
              <w:top w:val="nil"/>
              <w:left w:val="nil"/>
              <w:bottom w:val="nil"/>
              <w:right w:val="nil"/>
            </w:tcBorders>
            <w:shd w:fill="auto" w:val="clear"/>
          </w:tcPr>
          <w:p>
            <w:pPr>
              <w:pStyle w:val="Normal"/>
              <w:spacing w:lineRule="auto" w:line="240" w:before="80" w:after="200"/>
              <w:ind w:left="113" w:hanging="0"/>
              <w:rPr>
                <w:rFonts w:ascii="Times New Roman" w:hAnsi="Times New Roman" w:cs="Times New Roman"/>
                <w:i/>
                <w:i/>
                <w:sz w:val="24"/>
                <w:szCs w:val="24"/>
              </w:rPr>
            </w:pPr>
            <w:r>
              <w:rPr>
                <w:rFonts w:cs="Times New Roman" w:ascii="Times New Roman" w:hAnsi="Times New Roman"/>
                <w:i/>
                <w:sz w:val="24"/>
                <w:szCs w:val="24"/>
              </w:rPr>
              <w:t>Stato, trasformazione, materiali e loro proprietà tra scienze e tecnologia</w:t>
            </w:r>
          </w:p>
        </w:tc>
      </w:tr>
      <w:tr>
        <w:trPr/>
        <w:tc>
          <w:tcPr>
            <w:tcW w:w="1983" w:type="dxa"/>
            <w:tcBorders>
              <w:top w:val="nil"/>
              <w:left w:val="nil"/>
              <w:bottom w:val="nil"/>
              <w:right w:val="nil"/>
            </w:tcBorders>
            <w:shd w:fill="auto" w:val="clear"/>
          </w:tcPr>
          <w:p>
            <w:pPr>
              <w:pStyle w:val="Normal"/>
              <w:spacing w:lineRule="auto" w:line="240" w:before="80" w:after="200"/>
              <w:ind w:left="170" w:hanging="0"/>
              <w:rPr>
                <w:rFonts w:ascii="Times New Roman" w:hAnsi="Times New Roman" w:cs="Times New Roman"/>
                <w:sz w:val="28"/>
                <w:szCs w:val="28"/>
              </w:rPr>
            </w:pPr>
            <w:r>
              <w:rPr>
                <w:rFonts w:cs="Times New Roman" w:ascii="Times New Roman" w:hAnsi="Times New Roman"/>
                <w:sz w:val="24"/>
                <w:szCs w:val="24"/>
              </w:rPr>
              <w:t>Laboratorio 6</w:t>
            </w:r>
            <w:r>
              <w:rPr>
                <w:rFonts w:cs="Times New Roman" w:ascii="Times New Roman" w:hAnsi="Times New Roman"/>
                <w:sz w:val="28"/>
                <w:szCs w:val="28"/>
              </w:rPr>
              <w:t xml:space="preserve">: </w:t>
            </w:r>
          </w:p>
        </w:tc>
        <w:tc>
          <w:tcPr>
            <w:tcW w:w="7513" w:type="dxa"/>
            <w:tcBorders>
              <w:top w:val="nil"/>
              <w:left w:val="nil"/>
              <w:bottom w:val="nil"/>
              <w:right w:val="nil"/>
            </w:tcBorders>
            <w:shd w:fill="auto" w:val="clear"/>
          </w:tcPr>
          <w:p>
            <w:pPr>
              <w:pStyle w:val="Normal"/>
              <w:spacing w:lineRule="auto" w:line="240" w:before="80" w:after="200"/>
              <w:ind w:left="113" w:hanging="0"/>
              <w:rPr>
                <w:rFonts w:ascii="Times New Roman" w:hAnsi="Times New Roman" w:cs="Times New Roman"/>
                <w:i/>
                <w:i/>
                <w:sz w:val="24"/>
                <w:szCs w:val="24"/>
              </w:rPr>
            </w:pPr>
            <w:r>
              <w:rPr>
                <w:rFonts w:cs="Times New Roman" w:ascii="Times New Roman" w:hAnsi="Times New Roman"/>
                <w:i/>
                <w:sz w:val="24"/>
                <w:szCs w:val="24"/>
              </w:rPr>
              <w:t>Comunicazione ed espressione corporea: sequenze di movimenti e coreografie</w:t>
            </w:r>
          </w:p>
        </w:tc>
      </w:tr>
      <w:tr>
        <w:trPr/>
        <w:tc>
          <w:tcPr>
            <w:tcW w:w="9496" w:type="dxa"/>
            <w:gridSpan w:val="2"/>
            <w:tcBorders>
              <w:top w:val="nil"/>
              <w:left w:val="nil"/>
              <w:bottom w:val="nil"/>
              <w:right w:val="nil"/>
            </w:tcBorders>
            <w:shd w:fill="auto" w:val="clear"/>
          </w:tcPr>
          <w:p>
            <w:pPr>
              <w:pStyle w:val="Normal"/>
              <w:spacing w:lineRule="auto" w:line="240" w:before="0" w:after="0"/>
              <w:jc w:val="center"/>
              <w:rPr>
                <w:rFonts w:ascii="Times New Roman" w:hAnsi="Times New Roman" w:cs="Times New Roman"/>
                <w:color w:val="4F6228" w:themeColor="accent3" w:themeShade="80"/>
                <w:sz w:val="32"/>
                <w:szCs w:val="32"/>
              </w:rPr>
            </w:pPr>
            <w:r>
              <w:rPr>
                <w:rFonts w:cs="Times New Roman" w:ascii="Times New Roman" w:hAnsi="Times New Roman"/>
                <w:color w:val="4F6228" w:themeColor="accent3" w:themeShade="80"/>
                <w:sz w:val="32"/>
                <w:szCs w:val="32"/>
              </w:rPr>
            </w:r>
          </w:p>
        </w:tc>
      </w:tr>
      <w:tr>
        <w:trPr/>
        <w:tc>
          <w:tcPr>
            <w:tcW w:w="9496" w:type="dxa"/>
            <w:gridSpan w:val="2"/>
            <w:tcBorders>
              <w:top w:val="nil"/>
              <w:left w:val="nil"/>
              <w:bottom w:val="nil"/>
              <w:right w:val="nil"/>
            </w:tcBorders>
            <w:shd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t>Informazioni</w:t>
            </w:r>
          </w:p>
          <w:p>
            <w:pPr>
              <w:pStyle w:val="Normal"/>
              <w:spacing w:lineRule="auto" w:line="240" w:before="0" w:after="0"/>
              <w:ind w:right="-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7" w:hanging="0"/>
              <w:rPr>
                <w:rFonts w:ascii="Times New Roman" w:hAnsi="Times New Roman"/>
                <w:sz w:val="24"/>
                <w:szCs w:val="24"/>
              </w:rPr>
            </w:pPr>
            <w:r>
              <w:rPr>
                <w:rFonts w:eastAsia="Cambria" w:cs="Times New Roman" w:ascii="Times New Roman" w:hAnsi="Times New Roman"/>
                <w:sz w:val="24"/>
                <w:szCs w:val="24"/>
              </w:rPr>
              <w:t xml:space="preserve">Il seminario è rivolto agli insegnanti </w:t>
            </w:r>
            <w:r>
              <w:rPr>
                <w:rFonts w:ascii="Times New Roman" w:hAnsi="Times New Roman"/>
                <w:sz w:val="24"/>
                <w:szCs w:val="24"/>
              </w:rPr>
              <w:t>e ai dirigenti scolastici di ogni ordine e grado. La partecipazione è gratuita.</w:t>
            </w:r>
          </w:p>
          <w:p>
            <w:pPr>
              <w:pStyle w:val="Normal"/>
              <w:spacing w:lineRule="auto" w:line="240" w:before="0" w:after="0"/>
              <w:ind w:right="-7" w:hanging="0"/>
              <w:rPr>
                <w:rFonts w:ascii="Times New Roman" w:hAnsi="Times New Roman"/>
                <w:sz w:val="24"/>
                <w:szCs w:val="24"/>
              </w:rPr>
            </w:pPr>
            <w:r>
              <w:rPr>
                <w:rFonts w:ascii="Times New Roman" w:hAnsi="Times New Roman"/>
                <w:sz w:val="24"/>
                <w:szCs w:val="24"/>
              </w:rPr>
            </w:r>
          </w:p>
          <w:p>
            <w:pPr>
              <w:pStyle w:val="Normal"/>
              <w:spacing w:lineRule="auto" w:line="240" w:before="0" w:after="0"/>
              <w:ind w:right="-7" w:hanging="0"/>
              <w:rPr/>
            </w:pPr>
            <w:r>
              <w:rPr>
                <w:rFonts w:ascii="Times New Roman" w:hAnsi="Times New Roman"/>
                <w:sz w:val="24"/>
                <w:szCs w:val="24"/>
              </w:rPr>
              <w:t xml:space="preserve">L’iscrizione è obbligatoria al seguente indirizzo: </w:t>
            </w:r>
            <w:hyperlink r:id="rId3" w:tgtFrame="_blank">
              <w:r>
                <w:rPr>
                  <w:rStyle w:val="CollegamentoInternet"/>
                  <w:rFonts w:ascii="Times New Roman" w:hAnsi="Times New Roman"/>
                  <w:color w:val="auto"/>
                  <w:sz w:val="24"/>
                  <w:szCs w:val="24"/>
                </w:rPr>
                <w:t>https://torcellan.com/mail-curricolo</w:t>
              </w:r>
            </w:hyperlink>
            <w:r>
              <w:rPr>
                <w:rStyle w:val="CollegamentoInternet"/>
                <w:rFonts w:ascii="Times New Roman" w:hAnsi="Times New Roman"/>
                <w:color w:val="auto"/>
                <w:sz w:val="24"/>
                <w:szCs w:val="24"/>
              </w:rPr>
              <w:t xml:space="preserve">.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pPr>
            <w:r>
              <w:rPr>
                <w:rFonts w:ascii="Times New Roman" w:hAnsi="Times New Roman"/>
                <w:sz w:val="24"/>
                <w:szCs w:val="24"/>
              </w:rPr>
              <w:t xml:space="preserve">Per ulteriori informazioni si veda il sito: </w:t>
            </w:r>
            <w:hyperlink r:id="rId4" w:tgtFrame="_blank">
              <w:r>
                <w:rPr>
                  <w:rStyle w:val="CollegamentoInternet"/>
                  <w:rFonts w:ascii="Times New Roman" w:hAnsi="Times New Roman"/>
                  <w:color w:val="auto"/>
                  <w:sz w:val="24"/>
                  <w:szCs w:val="24"/>
                </w:rPr>
                <w:t>http://torcellan.com/curricoli</w:t>
              </w:r>
            </w:hyperlink>
            <w:r>
              <w:rPr>
                <w:rFonts w:ascii="Times New Roman" w:hAnsi="Times New Roman"/>
                <w:sz w:val="24"/>
                <w:szCs w:val="24"/>
              </w:rPr>
              <w:t>. </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rPr/>
            </w:pPr>
            <w:r>
              <w:rPr>
                <w:rFonts w:ascii="Times New Roman" w:hAnsi="Times New Roman"/>
                <w:sz w:val="24"/>
                <w:szCs w:val="24"/>
              </w:rPr>
              <w:t xml:space="preserve">Per richieste specifiche si utilizzi modulo disponibile al seguente indirizzo: </w:t>
            </w:r>
            <w:r>
              <w:rPr>
                <w:rStyle w:val="CollegamentoInternet"/>
                <w:rFonts w:ascii="Times New Roman" w:hAnsi="Times New Roman"/>
                <w:color w:val="auto"/>
                <w:sz w:val="24"/>
                <w:szCs w:val="24"/>
              </w:rPr>
              <w:t>https://torcellan.com/mail-curricolo</w:t>
            </w:r>
          </w:p>
          <w:p>
            <w:pPr>
              <w:pStyle w:val="Normal"/>
              <w:spacing w:lineRule="auto" w:line="240" w:before="0" w:after="0"/>
              <w:ind w:right="-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7" w:hanging="0"/>
              <w:jc w:val="both"/>
              <w:rPr>
                <w:rFonts w:ascii="Times New Roman" w:hAnsi="Times New Roman" w:cs="Times New Roman"/>
                <w:sz w:val="24"/>
                <w:szCs w:val="24"/>
              </w:rPr>
            </w:pPr>
            <w:r>
              <w:rPr>
                <w:rFonts w:cs="Times New Roman" w:ascii="Times New Roman" w:hAnsi="Times New Roman"/>
                <w:sz w:val="24"/>
                <w:szCs w:val="24"/>
              </w:rPr>
              <w:t>Sarà rilasciato l’attestato ai partecipanti.</w:t>
            </w:r>
          </w:p>
          <w:p>
            <w:pPr>
              <w:pStyle w:val="Normal"/>
              <w:spacing w:lineRule="auto" w:line="240" w:before="0" w:after="0"/>
              <w:ind w:right="-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7"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right="-7" w:hanging="0"/>
              <w:rPr>
                <w:rFonts w:ascii="Times New Roman" w:hAnsi="Times New Roman" w:eastAsia="Cambria" w:cs="Times New Roman"/>
                <w:sz w:val="24"/>
                <w:szCs w:val="24"/>
              </w:rPr>
            </w:pPr>
            <w:r>
              <w:rPr>
                <w:rFonts w:eastAsia="Cambria" w:cs="Times New Roman" w:ascii="Times New Roman" w:hAnsi="Times New Roman"/>
                <w:sz w:val="24"/>
                <w:szCs w:val="24"/>
              </w:rPr>
            </w:r>
          </w:p>
        </w:tc>
      </w:tr>
    </w:tbl>
    <w:p>
      <w:pPr>
        <w:pStyle w:val="Normal"/>
        <w:spacing w:lineRule="auto" w:line="240" w:before="0" w:after="0"/>
        <w:rPr/>
      </w:pPr>
      <w:r>
        <w:rPr/>
      </w:r>
    </w:p>
    <w:sectPr>
      <w:type w:val="nextPage"/>
      <w:pgSz w:w="11906" w:h="16838"/>
      <w:pgMar w:left="85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Arial Black">
    <w:charset w:val="00"/>
    <w:family w:val="roman"/>
    <w:pitch w:val="variable"/>
  </w:font>
  <w:font w:name="Berlin Sans FB Demi">
    <w:charset w:val="00"/>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5c3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uiPriority w:val="9"/>
    <w:qFormat/>
    <w:rsid w:val="00785c39"/>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character" w:styleId="DefaultParagraphFont" w:default="1">
    <w:name w:val="Default Paragraph Font"/>
    <w:uiPriority w:val="1"/>
    <w:semiHidden/>
    <w:unhideWhenUsed/>
    <w:qFormat/>
    <w:rPr/>
  </w:style>
  <w:style w:type="character" w:styleId="Titolo1Carattere" w:customStyle="1">
    <w:name w:val="Titolo 1 Carattere"/>
    <w:basedOn w:val="DefaultParagraphFont"/>
    <w:link w:val="Titolo1"/>
    <w:uiPriority w:val="9"/>
    <w:qFormat/>
    <w:rsid w:val="00785c39"/>
    <w:rPr>
      <w:rFonts w:ascii="Cambria" w:hAnsi="Cambria" w:eastAsia="" w:cs="" w:asciiTheme="majorHAnsi" w:cstheme="majorBidi" w:eastAsiaTheme="majorEastAsia" w:hAnsiTheme="majorHAnsi"/>
      <w:b/>
      <w:bCs/>
      <w:color w:val="365F91" w:themeColor="accent1" w:themeShade="bf"/>
      <w:sz w:val="28"/>
      <w:szCs w:val="28"/>
    </w:rPr>
  </w:style>
  <w:style w:type="character" w:styleId="TestofumettoCarattere" w:customStyle="1">
    <w:name w:val="Testo fumetto Carattere"/>
    <w:basedOn w:val="DefaultParagraphFont"/>
    <w:link w:val="Testofumetto"/>
    <w:uiPriority w:val="99"/>
    <w:semiHidden/>
    <w:qFormat/>
    <w:rsid w:val="00ad1702"/>
    <w:rPr>
      <w:rFonts w:ascii="Tahoma" w:hAnsi="Tahoma" w:cs="Tahoma"/>
      <w:sz w:val="16"/>
      <w:szCs w:val="16"/>
    </w:rPr>
  </w:style>
  <w:style w:type="character" w:styleId="CollegamentoInternet" w:customStyle="1">
    <w:name w:val="Collegamento Internet"/>
    <w:basedOn w:val="DefaultParagraphFont"/>
    <w:uiPriority w:val="99"/>
    <w:unhideWhenUsed/>
    <w:rsid w:val="0059590a"/>
    <w:rPr>
      <w:color w:val="0000FF" w:themeColor="hyperlink"/>
      <w:u w:val="single"/>
    </w:rPr>
  </w:style>
  <w:style w:type="character" w:styleId="ListLabel1">
    <w:name w:val="ListLabel 1"/>
    <w:qFormat/>
    <w:rPr>
      <w:rFonts w:ascii="Times New Roman" w:hAnsi="Times New Roman"/>
      <w:color w:val="auto"/>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NoSpacing">
    <w:name w:val="No Spacing"/>
    <w:uiPriority w:val="1"/>
    <w:qFormat/>
    <w:rsid w:val="00785c3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BalloonText">
    <w:name w:val="Balloon Text"/>
    <w:basedOn w:val="Normal"/>
    <w:link w:val="TestofumettoCarattere"/>
    <w:uiPriority w:val="99"/>
    <w:semiHidden/>
    <w:unhideWhenUsed/>
    <w:qFormat/>
    <w:rsid w:val="00ad170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uiPriority w:val="59"/>
    <w:rsid w:val="00ad17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torcellan.com/mail-curricolo" TargetMode="External"/><Relationship Id="rId4" Type="http://schemas.openxmlformats.org/officeDocument/2006/relationships/hyperlink" Target="http://torcellan.com/curricoli"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F6444-4AD0-47F7-A4B4-8CF86C5C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Application>LibreOffice/6.2.4.2$Windows_X86_64 LibreOffice_project/2412653d852ce75f65fbfa83fb7e7b669a126d64</Application>
  <Pages>4</Pages>
  <Words>400</Words>
  <Characters>2506</Characters>
  <CharactersWithSpaces>2864</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2019-10-02T22:50:00Z</dcterms:created>
  <dc:creator>roberta</dc:creator>
  <dc:description/>
  <dc:language>it-IT</dc:language>
  <cp:lastModifiedBy/>
  <cp:lastPrinted>2019-10-02T09:54:00Z</cp:lastPrinted>
  <dcterms:modified xsi:type="dcterms:W3CDTF">2019-10-04T15:33:03Z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